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63" w:rsidRDefault="00715367">
      <w:pPr>
        <w:rPr>
          <w:rFonts w:cs="Arial"/>
          <w:u w:val="single"/>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-267970</wp:posOffset>
            </wp:positionH>
            <wp:positionV relativeFrom="page">
              <wp:posOffset>3940</wp:posOffset>
            </wp:positionV>
            <wp:extent cx="7755890" cy="15487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work Banner EN-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5890" cy="15487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2700"/>
      </w:tblGrid>
      <w:tr w:rsidR="00B41E74" w:rsidTr="002A3646">
        <w:tc>
          <w:tcPr>
            <w:tcW w:w="8730" w:type="dxa"/>
          </w:tcPr>
          <w:p w:rsidR="00B41E74" w:rsidRPr="00C83269" w:rsidRDefault="00B41E74" w:rsidP="00B41E74">
            <w:pPr>
              <w:rPr>
                <w:rFonts w:ascii="Lucida Handwriting" w:hAnsi="Lucida Handwriting" w:cs="Arial"/>
                <w:b/>
                <w:sz w:val="44"/>
              </w:rPr>
            </w:pPr>
            <w:r w:rsidRPr="00C83269">
              <w:rPr>
                <w:rFonts w:ascii="Lucida Handwriting" w:hAnsi="Lucida Handwriting" w:cs="Arial"/>
                <w:b/>
                <w:sz w:val="44"/>
              </w:rPr>
              <w:t>Network Connect</w:t>
            </w:r>
            <w:r w:rsidR="00C83269" w:rsidRPr="00C83269">
              <w:rPr>
                <w:rFonts w:ascii="Lucida Handwriting" w:hAnsi="Lucida Handwriting" w:cs="Arial"/>
                <w:b/>
                <w:sz w:val="44"/>
              </w:rPr>
              <w:t xml:space="preserve"> – </w:t>
            </w:r>
            <w:r w:rsidR="00DC2406">
              <w:rPr>
                <w:rFonts w:ascii="Lucida Handwriting" w:hAnsi="Lucida Handwriting" w:cs="Arial"/>
                <w:b/>
                <w:sz w:val="44"/>
              </w:rPr>
              <w:t>March</w:t>
            </w:r>
            <w:r w:rsidR="00C83269" w:rsidRPr="00C83269">
              <w:rPr>
                <w:rFonts w:ascii="Lucida Handwriting" w:hAnsi="Lucida Handwriting" w:cs="Arial"/>
                <w:b/>
                <w:sz w:val="44"/>
              </w:rPr>
              <w:t xml:space="preserve"> </w:t>
            </w:r>
            <w:r w:rsidR="00DC2406">
              <w:rPr>
                <w:rFonts w:ascii="Lucida Handwriting" w:hAnsi="Lucida Handwriting" w:cs="Arial"/>
                <w:b/>
                <w:sz w:val="44"/>
              </w:rPr>
              <w:t>2019</w:t>
            </w:r>
          </w:p>
          <w:p w:rsidR="00B41E74" w:rsidRDefault="00B41E74" w:rsidP="00B41E74">
            <w:pPr>
              <w:rPr>
                <w:rFonts w:cs="Arial"/>
                <w:sz w:val="28"/>
              </w:rPr>
            </w:pPr>
          </w:p>
          <w:p w:rsidR="0084410B" w:rsidRPr="00B81291" w:rsidRDefault="0084410B" w:rsidP="0084410B">
            <w:pPr>
              <w:rPr>
                <w:rFonts w:ascii="Lucida Calligraphy" w:hAnsi="Lucida Calligraphy" w:cs="Arial"/>
                <w:b/>
              </w:rPr>
            </w:pPr>
            <w:r>
              <w:rPr>
                <w:rFonts w:ascii="Lucida Calligraphy" w:hAnsi="Lucida Calligraphy" w:cs="Arial"/>
                <w:b/>
              </w:rPr>
              <w:t>Network</w:t>
            </w:r>
            <w:r w:rsidRPr="00B81291">
              <w:rPr>
                <w:rFonts w:ascii="Lucida Calligraphy" w:hAnsi="Lucida Calligraphy" w:cs="Arial"/>
                <w:b/>
              </w:rPr>
              <w:t xml:space="preserve"> Information to Share</w:t>
            </w:r>
          </w:p>
          <w:p w:rsidR="00DE6D2F" w:rsidRDefault="00DE6D2F" w:rsidP="00B41E74">
            <w:pPr>
              <w:rPr>
                <w:rFonts w:cs="Arial"/>
              </w:rPr>
            </w:pPr>
          </w:p>
          <w:p w:rsidR="002A3646" w:rsidRDefault="005E592A" w:rsidP="00B41E74">
            <w:pPr>
              <w:rPr>
                <w:rFonts w:cs="Arial"/>
                <w:b/>
                <w:color w:val="538135" w:themeColor="accent6" w:themeShade="BF"/>
                <w:u w:val="single"/>
              </w:rPr>
            </w:pPr>
            <w:r>
              <w:rPr>
                <w:rFonts w:cs="Arial"/>
                <w:b/>
                <w:color w:val="538135" w:themeColor="accent6" w:themeShade="BF"/>
                <w:u w:val="single"/>
              </w:rPr>
              <w:t>CCCN accepting nominations for the Nursing Excellence Recognition Program – Deadline: April 12, 2019</w:t>
            </w:r>
          </w:p>
          <w:p w:rsidR="005E592A" w:rsidRDefault="005E592A" w:rsidP="00B41E74">
            <w:pPr>
              <w:rPr>
                <w:rFonts w:cs="Arial"/>
                <w:b/>
                <w:color w:val="538135" w:themeColor="accent6" w:themeShade="BF"/>
                <w:u w:val="single"/>
              </w:rPr>
            </w:pPr>
          </w:p>
          <w:p w:rsidR="005E592A" w:rsidRPr="005E592A" w:rsidRDefault="005E592A" w:rsidP="005E592A">
            <w:pPr>
              <w:rPr>
                <w:rFonts w:cs="Arial"/>
                <w:color w:val="000000"/>
                <w:szCs w:val="18"/>
              </w:rPr>
            </w:pPr>
            <w:r w:rsidRPr="005E592A">
              <w:rPr>
                <w:rFonts w:cs="Arial"/>
                <w:color w:val="000000"/>
                <w:szCs w:val="18"/>
              </w:rPr>
              <w:t>The Canadian Council of Cardiovascular Nurses’ Recognition Program offers the following Annual Awards:</w:t>
            </w:r>
          </w:p>
          <w:p w:rsidR="005E592A" w:rsidRPr="005E592A" w:rsidRDefault="00B671B9" w:rsidP="005E592A">
            <w:pPr>
              <w:numPr>
                <w:ilvl w:val="0"/>
                <w:numId w:val="2"/>
              </w:numPr>
              <w:spacing w:before="100" w:beforeAutospacing="1" w:after="100" w:afterAutospacing="1"/>
              <w:rPr>
                <w:rFonts w:cs="Arial"/>
                <w:color w:val="002060"/>
                <w:szCs w:val="18"/>
              </w:rPr>
            </w:pPr>
            <w:hyperlink r:id="rId8" w:history="1">
              <w:r w:rsidR="005E592A" w:rsidRPr="005E592A">
                <w:rPr>
                  <w:rFonts w:cs="Arial"/>
                  <w:color w:val="002060"/>
                  <w:szCs w:val="18"/>
                  <w:u w:val="single"/>
                </w:rPr>
                <w:t xml:space="preserve">Research Excellence Award in Cardiovascular Nursing </w:t>
              </w:r>
            </w:hyperlink>
          </w:p>
          <w:p w:rsidR="005E592A" w:rsidRPr="005E592A" w:rsidRDefault="00B671B9" w:rsidP="005E592A">
            <w:pPr>
              <w:numPr>
                <w:ilvl w:val="0"/>
                <w:numId w:val="2"/>
              </w:numPr>
              <w:spacing w:before="100" w:beforeAutospacing="1" w:after="100" w:afterAutospacing="1"/>
              <w:rPr>
                <w:rFonts w:cs="Arial"/>
                <w:color w:val="002060"/>
                <w:szCs w:val="18"/>
              </w:rPr>
            </w:pPr>
            <w:hyperlink r:id="rId9" w:history="1">
              <w:r w:rsidR="005E592A" w:rsidRPr="005E592A">
                <w:rPr>
                  <w:rFonts w:cs="Arial"/>
                  <w:color w:val="002060"/>
                  <w:szCs w:val="18"/>
                  <w:u w:val="single"/>
                </w:rPr>
                <w:t>Health Promotion and Advocacy Excellence Award in Cardiovascular Nursing</w:t>
              </w:r>
            </w:hyperlink>
          </w:p>
          <w:p w:rsidR="005E592A" w:rsidRPr="005E592A" w:rsidRDefault="00B671B9" w:rsidP="005E592A">
            <w:pPr>
              <w:numPr>
                <w:ilvl w:val="0"/>
                <w:numId w:val="2"/>
              </w:numPr>
              <w:spacing w:before="100" w:beforeAutospacing="1" w:after="100" w:afterAutospacing="1"/>
              <w:rPr>
                <w:rFonts w:cs="Arial"/>
                <w:color w:val="002060"/>
                <w:szCs w:val="18"/>
              </w:rPr>
            </w:pPr>
            <w:hyperlink r:id="rId10" w:history="1">
              <w:r w:rsidR="005E592A" w:rsidRPr="005E592A">
                <w:rPr>
                  <w:rFonts w:cs="Arial"/>
                  <w:color w:val="002060"/>
                  <w:szCs w:val="18"/>
                  <w:u w:val="single"/>
                </w:rPr>
                <w:t>Lynne Childs Clinical Excellence Award in Cardiovascular Nursing</w:t>
              </w:r>
            </w:hyperlink>
          </w:p>
          <w:p w:rsidR="005E592A" w:rsidRPr="005E592A" w:rsidRDefault="00B671B9" w:rsidP="005E592A">
            <w:pPr>
              <w:numPr>
                <w:ilvl w:val="0"/>
                <w:numId w:val="2"/>
              </w:numPr>
              <w:spacing w:before="100" w:beforeAutospacing="1" w:after="100" w:afterAutospacing="1"/>
              <w:rPr>
                <w:rFonts w:cs="Arial"/>
                <w:color w:val="002060"/>
                <w:szCs w:val="18"/>
              </w:rPr>
            </w:pPr>
            <w:hyperlink r:id="rId11" w:history="1">
              <w:r w:rsidR="005E592A" w:rsidRPr="005E592A">
                <w:rPr>
                  <w:rFonts w:cs="Arial"/>
                  <w:color w:val="002060"/>
                  <w:szCs w:val="18"/>
                  <w:u w:val="single"/>
                </w:rPr>
                <w:t>Mae Gallant Leadership Excellence Award in Cardiovascular Nursing</w:t>
              </w:r>
            </w:hyperlink>
          </w:p>
          <w:p w:rsidR="005E592A" w:rsidRPr="005E592A" w:rsidRDefault="005E592A" w:rsidP="005E592A">
            <w:pPr>
              <w:rPr>
                <w:rFonts w:cs="Arial"/>
                <w:sz w:val="28"/>
              </w:rPr>
            </w:pPr>
            <w:r w:rsidRPr="005E592A">
              <w:rPr>
                <w:rFonts w:cs="Arial"/>
                <w:color w:val="000000"/>
                <w:szCs w:val="18"/>
              </w:rPr>
              <w:t>The nominee in each award category, whose application successfully meets the criteria and nomination requirements, will be honoured with the award. In the event there are two nominees in a category who equally meet all the criteria, both will be presented with the award.</w:t>
            </w:r>
            <w:r>
              <w:rPr>
                <w:rFonts w:cs="Arial"/>
                <w:color w:val="000000"/>
                <w:szCs w:val="18"/>
              </w:rPr>
              <w:t xml:space="preserve"> The nomination form can be found on this webpage: </w:t>
            </w:r>
            <w:hyperlink r:id="rId12" w:history="1">
              <w:r w:rsidRPr="005E592A">
                <w:rPr>
                  <w:rStyle w:val="Hyperlink"/>
                  <w:rFonts w:cs="Arial"/>
                  <w:color w:val="002060"/>
                  <w:szCs w:val="18"/>
                </w:rPr>
                <w:t>http://www.cccn.ca/content.php?doc=204</w:t>
              </w:r>
            </w:hyperlink>
            <w:r>
              <w:rPr>
                <w:rFonts w:cs="Arial"/>
                <w:color w:val="000000"/>
                <w:szCs w:val="18"/>
              </w:rPr>
              <w:t xml:space="preserve">. </w:t>
            </w:r>
          </w:p>
          <w:p w:rsidR="00B41E74" w:rsidRDefault="00B41E74" w:rsidP="00B41E74">
            <w:pPr>
              <w:rPr>
                <w:rFonts w:cs="Arial"/>
                <w:b/>
              </w:rPr>
            </w:pPr>
          </w:p>
          <w:p w:rsidR="003F6E64" w:rsidRPr="00B81291" w:rsidRDefault="003F6E64" w:rsidP="003F6E64">
            <w:pPr>
              <w:rPr>
                <w:rFonts w:ascii="Lucida Calligraphy" w:hAnsi="Lucida Calligraphy" w:cs="Arial"/>
                <w:b/>
              </w:rPr>
            </w:pPr>
            <w:r w:rsidRPr="00B81291">
              <w:rPr>
                <w:rFonts w:ascii="Lucida Calligraphy" w:hAnsi="Lucida Calligraphy" w:cs="Arial"/>
                <w:b/>
              </w:rPr>
              <w:t>CNA Information to Share</w:t>
            </w:r>
          </w:p>
          <w:p w:rsidR="003F6E64" w:rsidRPr="00B81291" w:rsidRDefault="003F6E64" w:rsidP="003F6E64">
            <w:pPr>
              <w:rPr>
                <w:rFonts w:cs="Arial"/>
                <w:b/>
              </w:rPr>
            </w:pPr>
          </w:p>
          <w:p w:rsidR="003F6E64" w:rsidRPr="001D19CF" w:rsidRDefault="003F6E64" w:rsidP="003F6E64">
            <w:pPr>
              <w:rPr>
                <w:rFonts w:cs="Arial"/>
                <w:b/>
                <w:color w:val="538135" w:themeColor="accent6" w:themeShade="BF"/>
                <w:u w:val="single"/>
              </w:rPr>
            </w:pPr>
            <w:r w:rsidRPr="001D19CF">
              <w:rPr>
                <w:rFonts w:cs="Arial"/>
                <w:b/>
                <w:color w:val="538135" w:themeColor="accent6" w:themeShade="BF"/>
                <w:u w:val="single"/>
              </w:rPr>
              <w:t>2020 Canadian Medical Hall of Fame Call for Nominations – Deadline: June 10, 2019</w:t>
            </w:r>
          </w:p>
          <w:p w:rsidR="003F6E64" w:rsidRDefault="003F6E64" w:rsidP="003F6E64">
            <w:pPr>
              <w:rPr>
                <w:rFonts w:cs="Arial"/>
                <w:b/>
              </w:rPr>
            </w:pPr>
          </w:p>
          <w:p w:rsidR="003F6E64" w:rsidRPr="003F6E64" w:rsidRDefault="003F6E64" w:rsidP="003F6E64">
            <w:pPr>
              <w:rPr>
                <w:rFonts w:cs="Arial"/>
                <w:color w:val="202020"/>
                <w:szCs w:val="22"/>
              </w:rPr>
            </w:pPr>
            <w:r w:rsidRPr="003F6E64">
              <w:rPr>
                <w:rFonts w:cs="Arial"/>
                <w:color w:val="000000"/>
                <w:szCs w:val="22"/>
              </w:rPr>
              <w:t xml:space="preserve">Canadian Medical Hall of Fame Laureates are Canadian citizens whose outstanding leadership and contributions to medicine and the health sciences, in Canada or abroad, have led to extraordinary improvements in human health. </w:t>
            </w:r>
            <w:r w:rsidRPr="003F6E64">
              <w:rPr>
                <w:rFonts w:cs="Arial"/>
                <w:color w:val="202020"/>
                <w:szCs w:val="22"/>
              </w:rPr>
              <w:br/>
            </w:r>
            <w:r w:rsidRPr="003F6E64">
              <w:rPr>
                <w:rFonts w:cs="Arial"/>
                <w:color w:val="202020"/>
                <w:szCs w:val="22"/>
              </w:rPr>
              <w:br/>
            </w:r>
            <w:r w:rsidRPr="003F6E64">
              <w:rPr>
                <w:rFonts w:cs="Arial"/>
                <w:color w:val="000000"/>
                <w:szCs w:val="22"/>
              </w:rPr>
              <w:t>The CMHF perceives health leadership to be inclusive of many professions and roles including doctors, researchers, nurses, dentists, pharmacists, policy makers - to name only a few. Nominations of Canadians, living or posthumous, who meet the criteria from the many aspects of health are encouraged.</w:t>
            </w:r>
            <w:r w:rsidRPr="003F6E64">
              <w:rPr>
                <w:rFonts w:cs="Arial"/>
                <w:color w:val="202020"/>
                <w:szCs w:val="22"/>
              </w:rPr>
              <w:br/>
            </w:r>
            <w:r w:rsidRPr="003F6E64">
              <w:rPr>
                <w:rFonts w:cs="Arial"/>
                <w:color w:val="000000"/>
                <w:szCs w:val="22"/>
              </w:rPr>
              <w:t xml:space="preserve">Up to six individuals may be selected for induction annually; only one individual may be inducted posthumously each year. </w:t>
            </w:r>
            <w:r w:rsidRPr="003F6E64">
              <w:rPr>
                <w:rFonts w:cs="Arial"/>
                <w:color w:val="202020"/>
                <w:szCs w:val="22"/>
              </w:rPr>
              <w:br/>
            </w:r>
            <w:r w:rsidRPr="003F6E64">
              <w:rPr>
                <w:rFonts w:cs="Arial"/>
                <w:color w:val="202020"/>
                <w:szCs w:val="22"/>
              </w:rPr>
              <w:br/>
              <w:t>Canadian citizens from across health professions within Canada and across the globe may be recognized for their work in one or more of the following categories:</w:t>
            </w:r>
            <w:r w:rsidRPr="003F6E64">
              <w:rPr>
                <w:rFonts w:cs="Arial"/>
                <w:color w:val="202020"/>
                <w:szCs w:val="22"/>
              </w:rPr>
              <w:br/>
              <w:t> </w:t>
            </w:r>
          </w:p>
          <w:p w:rsidR="003F6E64" w:rsidRPr="003F6E64" w:rsidRDefault="003F6E64" w:rsidP="003F6E64">
            <w:pPr>
              <w:pStyle w:val="ListParagraph"/>
              <w:numPr>
                <w:ilvl w:val="0"/>
                <w:numId w:val="1"/>
              </w:numPr>
              <w:ind w:left="975"/>
              <w:rPr>
                <w:rFonts w:cs="Arial"/>
                <w:szCs w:val="22"/>
              </w:rPr>
            </w:pPr>
            <w:r w:rsidRPr="003F6E64">
              <w:rPr>
                <w:rFonts w:cs="Arial"/>
                <w:szCs w:val="22"/>
              </w:rPr>
              <w:t>Leadership in building excellence in health for Canadians and the world</w:t>
            </w:r>
          </w:p>
          <w:p w:rsidR="003F6E64" w:rsidRPr="003F6E64" w:rsidRDefault="003F6E64" w:rsidP="003F6E64">
            <w:pPr>
              <w:pStyle w:val="ListParagraph"/>
              <w:numPr>
                <w:ilvl w:val="0"/>
                <w:numId w:val="1"/>
              </w:numPr>
              <w:ind w:left="975"/>
              <w:rPr>
                <w:rFonts w:cs="Arial"/>
                <w:szCs w:val="22"/>
              </w:rPr>
            </w:pPr>
            <w:r w:rsidRPr="003F6E64">
              <w:rPr>
                <w:rFonts w:cs="Arial"/>
                <w:szCs w:val="22"/>
              </w:rPr>
              <w:t>Leadership in health promotion, illness prevention and care</w:t>
            </w:r>
          </w:p>
          <w:p w:rsidR="003F6E64" w:rsidRPr="003F6E64" w:rsidRDefault="003F6E64" w:rsidP="003F6E64">
            <w:pPr>
              <w:pStyle w:val="ListParagraph"/>
              <w:numPr>
                <w:ilvl w:val="0"/>
                <w:numId w:val="1"/>
              </w:numPr>
              <w:ind w:left="975"/>
              <w:rPr>
                <w:rFonts w:cs="Arial"/>
                <w:szCs w:val="22"/>
              </w:rPr>
            </w:pPr>
            <w:r w:rsidRPr="003F6E64">
              <w:rPr>
                <w:rFonts w:cs="Arial"/>
                <w:szCs w:val="22"/>
              </w:rPr>
              <w:t>Leadership in research with national and international recognition for a scientific contribution  </w:t>
            </w:r>
          </w:p>
          <w:p w:rsidR="003F6E64" w:rsidRPr="003F6E64" w:rsidRDefault="003F6E64" w:rsidP="003F6E64">
            <w:pPr>
              <w:rPr>
                <w:rFonts w:cs="Arial"/>
                <w:b/>
                <w:szCs w:val="22"/>
              </w:rPr>
            </w:pPr>
          </w:p>
          <w:p w:rsidR="00B41E74" w:rsidRDefault="003F6E64" w:rsidP="003F6E64">
            <w:pPr>
              <w:rPr>
                <w:rFonts w:cs="Arial"/>
                <w:u w:val="single"/>
              </w:rPr>
            </w:pPr>
            <w:r w:rsidRPr="003F6E64">
              <w:rPr>
                <w:rFonts w:cs="Arial"/>
                <w:szCs w:val="22"/>
              </w:rPr>
              <w:t xml:space="preserve">To submit a nomination, go to their website at </w:t>
            </w:r>
            <w:hyperlink r:id="rId13" w:history="1">
              <w:r w:rsidRPr="003F6E64">
                <w:rPr>
                  <w:rStyle w:val="Hyperlink"/>
                  <w:rFonts w:cs="Arial"/>
                  <w:color w:val="002060"/>
                  <w:szCs w:val="22"/>
                </w:rPr>
                <w:t>http://www.cdnmedhall.org/nominate</w:t>
              </w:r>
            </w:hyperlink>
            <w:r w:rsidRPr="003F6E64">
              <w:rPr>
                <w:rFonts w:cs="Arial"/>
                <w:szCs w:val="22"/>
              </w:rPr>
              <w:t xml:space="preserve">. </w:t>
            </w:r>
          </w:p>
        </w:tc>
        <w:tc>
          <w:tcPr>
            <w:tcW w:w="2700" w:type="dxa"/>
            <w:shd w:val="clear" w:color="auto" w:fill="E68900"/>
          </w:tcPr>
          <w:p w:rsidR="00B41E74" w:rsidRPr="002434DD" w:rsidRDefault="00026DF3" w:rsidP="00604F9D">
            <w:pPr>
              <w:pBdr>
                <w:bottom w:val="single" w:sz="4" w:space="1" w:color="FFFFFF" w:themeColor="background1"/>
              </w:pBdr>
              <w:spacing w:before="120"/>
              <w:rPr>
                <w:rFonts w:cs="Arial"/>
                <w:b/>
                <w:color w:val="FFFFFF" w:themeColor="background1"/>
                <w:sz w:val="20"/>
                <w:szCs w:val="20"/>
              </w:rPr>
            </w:pPr>
            <w:r w:rsidRPr="002434DD">
              <w:rPr>
                <w:rFonts w:cs="Arial"/>
                <w:b/>
                <w:color w:val="FFFFFF" w:themeColor="background1"/>
                <w:sz w:val="20"/>
                <w:szCs w:val="20"/>
              </w:rPr>
              <w:t>Upcoming Events</w:t>
            </w:r>
          </w:p>
          <w:p w:rsidR="00B41E74" w:rsidRPr="002434DD" w:rsidRDefault="00B41E74">
            <w:pPr>
              <w:rPr>
                <w:rFonts w:cs="Arial"/>
                <w:sz w:val="20"/>
                <w:szCs w:val="20"/>
                <w:u w:val="single"/>
              </w:rPr>
            </w:pPr>
          </w:p>
          <w:p w:rsidR="002434DD" w:rsidRPr="002434DD" w:rsidRDefault="002434DD" w:rsidP="002434DD">
            <w:pPr>
              <w:rPr>
                <w:rFonts w:cs="Arial"/>
                <w:b/>
                <w:color w:val="FFFFFF" w:themeColor="background1"/>
                <w:sz w:val="20"/>
                <w:szCs w:val="20"/>
              </w:rPr>
            </w:pPr>
            <w:r w:rsidRPr="002434DD">
              <w:rPr>
                <w:rFonts w:cs="Arial"/>
                <w:b/>
                <w:color w:val="FFFFFF" w:themeColor="background1"/>
                <w:sz w:val="20"/>
                <w:szCs w:val="20"/>
              </w:rPr>
              <w:t xml:space="preserve">Network </w:t>
            </w:r>
            <w:r w:rsidR="008F54EF">
              <w:rPr>
                <w:rFonts w:cs="Arial"/>
                <w:b/>
                <w:color w:val="FFFFFF" w:themeColor="background1"/>
                <w:sz w:val="20"/>
                <w:szCs w:val="20"/>
              </w:rPr>
              <w:t>Regular</w:t>
            </w:r>
            <w:r w:rsidRPr="002434DD">
              <w:rPr>
                <w:rFonts w:cs="Arial"/>
                <w:b/>
                <w:color w:val="FFFFFF" w:themeColor="background1"/>
                <w:sz w:val="20"/>
                <w:szCs w:val="20"/>
              </w:rPr>
              <w:t xml:space="preserve"> Meeting</w:t>
            </w:r>
          </w:p>
          <w:p w:rsidR="002434DD" w:rsidRPr="002434DD" w:rsidRDefault="005E592A" w:rsidP="002434DD">
            <w:pPr>
              <w:rPr>
                <w:rFonts w:cs="Arial"/>
                <w:color w:val="FFFFFF" w:themeColor="background1"/>
                <w:sz w:val="20"/>
                <w:szCs w:val="20"/>
              </w:rPr>
            </w:pPr>
            <w:r>
              <w:rPr>
                <w:rFonts w:cs="Arial"/>
                <w:color w:val="FFFFFF" w:themeColor="background1"/>
                <w:sz w:val="20"/>
                <w:szCs w:val="20"/>
              </w:rPr>
              <w:t>April 9, 2018</w:t>
            </w:r>
          </w:p>
          <w:p w:rsidR="002434DD" w:rsidRPr="002434DD" w:rsidRDefault="002434DD" w:rsidP="002434DD">
            <w:pPr>
              <w:rPr>
                <w:rFonts w:cs="Arial"/>
                <w:color w:val="FFFFFF" w:themeColor="background1"/>
                <w:sz w:val="20"/>
                <w:szCs w:val="20"/>
              </w:rPr>
            </w:pPr>
            <w:r w:rsidRPr="002434DD">
              <w:rPr>
                <w:rFonts w:cs="Arial"/>
                <w:color w:val="FFFFFF" w:themeColor="background1"/>
                <w:sz w:val="20"/>
                <w:szCs w:val="20"/>
              </w:rPr>
              <w:t>12 to 1:30 pm ET</w:t>
            </w:r>
          </w:p>
          <w:p w:rsidR="002434DD" w:rsidRPr="002434DD" w:rsidRDefault="002434DD" w:rsidP="002434DD">
            <w:pPr>
              <w:rPr>
                <w:rFonts w:cs="Arial"/>
                <w:color w:val="FFFFFF" w:themeColor="background1"/>
                <w:sz w:val="20"/>
                <w:szCs w:val="20"/>
              </w:rPr>
            </w:pPr>
          </w:p>
          <w:p w:rsidR="002434DD" w:rsidRPr="002434DD" w:rsidRDefault="002434DD" w:rsidP="002434DD">
            <w:pPr>
              <w:rPr>
                <w:rFonts w:cs="Arial"/>
                <w:b/>
                <w:color w:val="FFFFFF" w:themeColor="background1"/>
                <w:sz w:val="20"/>
                <w:szCs w:val="20"/>
              </w:rPr>
            </w:pPr>
            <w:r w:rsidRPr="002434DD">
              <w:rPr>
                <w:rFonts w:cs="Arial"/>
                <w:b/>
                <w:color w:val="FFFFFF" w:themeColor="background1"/>
                <w:sz w:val="20"/>
                <w:szCs w:val="20"/>
              </w:rPr>
              <w:t>NAC Monthly Meeting</w:t>
            </w:r>
          </w:p>
          <w:p w:rsidR="002434DD" w:rsidRPr="002434DD" w:rsidRDefault="005E592A" w:rsidP="002434DD">
            <w:pPr>
              <w:rPr>
                <w:rFonts w:cs="Arial"/>
                <w:color w:val="FFFFFF" w:themeColor="background1"/>
                <w:sz w:val="20"/>
                <w:szCs w:val="20"/>
              </w:rPr>
            </w:pPr>
            <w:r>
              <w:rPr>
                <w:rFonts w:cs="Arial"/>
                <w:color w:val="FFFFFF" w:themeColor="background1"/>
                <w:sz w:val="20"/>
                <w:szCs w:val="20"/>
              </w:rPr>
              <w:t>April 17, 2019</w:t>
            </w:r>
          </w:p>
          <w:p w:rsidR="002434DD" w:rsidRPr="002434DD" w:rsidRDefault="00715367" w:rsidP="002434DD">
            <w:pPr>
              <w:rPr>
                <w:rFonts w:cs="Arial"/>
                <w:color w:val="FFFFFF" w:themeColor="background1"/>
                <w:sz w:val="20"/>
                <w:szCs w:val="20"/>
              </w:rPr>
            </w:pPr>
            <w:r>
              <w:rPr>
                <w:rFonts w:cs="Arial"/>
                <w:color w:val="FFFFFF" w:themeColor="background1"/>
                <w:sz w:val="20"/>
                <w:szCs w:val="20"/>
              </w:rPr>
              <w:t>3:00 to 4</w:t>
            </w:r>
            <w:r w:rsidR="002434DD" w:rsidRPr="002434DD">
              <w:rPr>
                <w:rFonts w:cs="Arial"/>
                <w:color w:val="FFFFFF" w:themeColor="background1"/>
                <w:sz w:val="20"/>
                <w:szCs w:val="20"/>
              </w:rPr>
              <w:t>:</w:t>
            </w:r>
            <w:r>
              <w:rPr>
                <w:rFonts w:cs="Arial"/>
                <w:color w:val="FFFFFF" w:themeColor="background1"/>
                <w:sz w:val="20"/>
                <w:szCs w:val="20"/>
              </w:rPr>
              <w:t>0</w:t>
            </w:r>
            <w:r w:rsidR="002434DD" w:rsidRPr="002434DD">
              <w:rPr>
                <w:rFonts w:cs="Arial"/>
                <w:color w:val="FFFFFF" w:themeColor="background1"/>
                <w:sz w:val="20"/>
                <w:szCs w:val="20"/>
              </w:rPr>
              <w:t>0 pm ET</w:t>
            </w:r>
          </w:p>
          <w:p w:rsidR="002434DD" w:rsidRPr="002434DD" w:rsidRDefault="002434DD" w:rsidP="002434DD">
            <w:pPr>
              <w:rPr>
                <w:rFonts w:cs="Arial"/>
                <w:color w:val="FFFFFF" w:themeColor="background1"/>
                <w:sz w:val="20"/>
                <w:szCs w:val="20"/>
              </w:rPr>
            </w:pPr>
          </w:p>
          <w:p w:rsidR="002434DD" w:rsidRPr="002434DD" w:rsidRDefault="002434DD" w:rsidP="002434DD">
            <w:pPr>
              <w:rPr>
                <w:rFonts w:cs="Arial"/>
                <w:b/>
                <w:color w:val="FFFFFF" w:themeColor="background1"/>
                <w:sz w:val="20"/>
                <w:szCs w:val="20"/>
              </w:rPr>
            </w:pPr>
            <w:r w:rsidRPr="002434DD">
              <w:rPr>
                <w:rFonts w:cs="Arial"/>
                <w:b/>
                <w:color w:val="FFFFFF" w:themeColor="background1"/>
                <w:sz w:val="20"/>
                <w:szCs w:val="20"/>
              </w:rPr>
              <w:t>CPAC Monthly Meeting</w:t>
            </w:r>
          </w:p>
          <w:p w:rsidR="002434DD" w:rsidRPr="002434DD" w:rsidRDefault="00FC3D1D" w:rsidP="002434DD">
            <w:pPr>
              <w:rPr>
                <w:rFonts w:cs="Arial"/>
                <w:color w:val="FFFFFF" w:themeColor="background1"/>
                <w:sz w:val="20"/>
                <w:szCs w:val="20"/>
              </w:rPr>
            </w:pPr>
            <w:r>
              <w:rPr>
                <w:rFonts w:cs="Arial"/>
                <w:color w:val="FFFFFF" w:themeColor="background1"/>
                <w:sz w:val="20"/>
                <w:szCs w:val="20"/>
              </w:rPr>
              <w:t>May 9</w:t>
            </w:r>
            <w:r w:rsidR="005E592A">
              <w:rPr>
                <w:rFonts w:cs="Arial"/>
                <w:color w:val="FFFFFF" w:themeColor="background1"/>
                <w:sz w:val="20"/>
                <w:szCs w:val="20"/>
              </w:rPr>
              <w:t>, 2019</w:t>
            </w:r>
          </w:p>
          <w:p w:rsidR="002434DD" w:rsidRPr="002434DD" w:rsidRDefault="002434DD" w:rsidP="002434DD">
            <w:pPr>
              <w:rPr>
                <w:rFonts w:cs="Arial"/>
                <w:color w:val="FFFFFF" w:themeColor="background1"/>
                <w:sz w:val="20"/>
                <w:szCs w:val="20"/>
              </w:rPr>
            </w:pPr>
            <w:r w:rsidRPr="002434DD">
              <w:rPr>
                <w:rFonts w:cs="Arial"/>
                <w:color w:val="FFFFFF" w:themeColor="background1"/>
                <w:sz w:val="20"/>
                <w:szCs w:val="20"/>
              </w:rPr>
              <w:t>1 to 2 pm ET</w:t>
            </w:r>
          </w:p>
          <w:p w:rsidR="002434DD" w:rsidRPr="002434DD" w:rsidRDefault="002434DD" w:rsidP="002434DD">
            <w:pPr>
              <w:rPr>
                <w:rFonts w:cs="Arial"/>
                <w:color w:val="FFFFFF" w:themeColor="background1"/>
                <w:sz w:val="20"/>
                <w:szCs w:val="20"/>
              </w:rPr>
            </w:pPr>
          </w:p>
          <w:p w:rsidR="002434DD" w:rsidRPr="002434DD" w:rsidRDefault="00B671B9" w:rsidP="002434DD">
            <w:pPr>
              <w:rPr>
                <w:rFonts w:cs="Arial"/>
                <w:b/>
                <w:color w:val="FFFFFF" w:themeColor="background1"/>
                <w:sz w:val="20"/>
                <w:szCs w:val="20"/>
              </w:rPr>
            </w:pPr>
            <w:hyperlink r:id="rId14" w:history="1">
              <w:r w:rsidR="002434DD" w:rsidRPr="002434DD">
                <w:rPr>
                  <w:rStyle w:val="Hyperlink"/>
                  <w:rFonts w:cs="Arial"/>
                  <w:b/>
                  <w:color w:val="FFFFFF" w:themeColor="background1"/>
                  <w:sz w:val="20"/>
                  <w:szCs w:val="20"/>
                </w:rPr>
                <w:t>Webinars</w:t>
              </w:r>
            </w:hyperlink>
          </w:p>
          <w:p w:rsidR="002434DD" w:rsidRDefault="002434DD" w:rsidP="002434DD">
            <w:pPr>
              <w:rPr>
                <w:rFonts w:cs="Arial"/>
                <w:color w:val="FFFFFF" w:themeColor="background1"/>
                <w:sz w:val="20"/>
                <w:szCs w:val="20"/>
                <w:lang w:val="en"/>
              </w:rPr>
            </w:pPr>
          </w:p>
          <w:p w:rsidR="00715367" w:rsidRPr="002434DD" w:rsidRDefault="00715367" w:rsidP="002434DD">
            <w:pPr>
              <w:rPr>
                <w:rFonts w:cs="Arial"/>
                <w:color w:val="FFFFFF" w:themeColor="background1"/>
                <w:sz w:val="20"/>
                <w:szCs w:val="20"/>
              </w:rPr>
            </w:pPr>
          </w:p>
          <w:p w:rsidR="002434DD" w:rsidRPr="002434DD" w:rsidRDefault="002434DD" w:rsidP="002434DD">
            <w:pPr>
              <w:rPr>
                <w:rFonts w:cs="Arial"/>
                <w:b/>
                <w:color w:val="FFFFFF" w:themeColor="background1"/>
                <w:sz w:val="20"/>
                <w:szCs w:val="20"/>
              </w:rPr>
            </w:pPr>
            <w:r w:rsidRPr="005E592A">
              <w:rPr>
                <w:rStyle w:val="Hyperlink"/>
                <w:rFonts w:cs="Arial"/>
                <w:b/>
                <w:color w:val="FFFFFF" w:themeColor="background1"/>
                <w:sz w:val="20"/>
                <w:szCs w:val="20"/>
              </w:rPr>
              <w:t>CNA Annual Meeting</w:t>
            </w:r>
          </w:p>
          <w:p w:rsidR="002434DD" w:rsidRPr="002434DD" w:rsidRDefault="002434DD" w:rsidP="002434DD">
            <w:pPr>
              <w:rPr>
                <w:rFonts w:cs="Arial"/>
                <w:color w:val="FFFFFF" w:themeColor="background1"/>
                <w:sz w:val="20"/>
                <w:szCs w:val="20"/>
              </w:rPr>
            </w:pPr>
            <w:r w:rsidRPr="002434DD">
              <w:rPr>
                <w:rFonts w:cs="Arial"/>
                <w:color w:val="FFFFFF" w:themeColor="background1"/>
                <w:sz w:val="20"/>
                <w:szCs w:val="20"/>
              </w:rPr>
              <w:t>June 1, 201</w:t>
            </w:r>
            <w:r w:rsidR="005E592A">
              <w:rPr>
                <w:rFonts w:cs="Arial"/>
                <w:color w:val="FFFFFF" w:themeColor="background1"/>
                <w:sz w:val="20"/>
                <w:szCs w:val="20"/>
              </w:rPr>
              <w:t>9</w:t>
            </w:r>
          </w:p>
          <w:p w:rsidR="002434DD" w:rsidRPr="002434DD" w:rsidRDefault="002434DD" w:rsidP="002434DD">
            <w:pPr>
              <w:rPr>
                <w:rFonts w:cs="Arial"/>
                <w:color w:val="FFFFFF" w:themeColor="background1"/>
                <w:sz w:val="20"/>
                <w:szCs w:val="20"/>
              </w:rPr>
            </w:pPr>
            <w:r w:rsidRPr="002434DD">
              <w:rPr>
                <w:rFonts w:cs="Arial"/>
                <w:color w:val="FFFFFF" w:themeColor="background1"/>
                <w:sz w:val="20"/>
                <w:szCs w:val="20"/>
              </w:rPr>
              <w:t>8:30 am to 5 pm ET</w:t>
            </w:r>
          </w:p>
          <w:p w:rsidR="002434DD" w:rsidRPr="002434DD" w:rsidRDefault="005E592A" w:rsidP="002434DD">
            <w:pPr>
              <w:rPr>
                <w:rFonts w:cs="Arial"/>
                <w:color w:val="FFFFFF" w:themeColor="background1"/>
                <w:sz w:val="20"/>
                <w:szCs w:val="20"/>
              </w:rPr>
            </w:pPr>
            <w:r>
              <w:rPr>
                <w:rFonts w:cs="Arial"/>
                <w:color w:val="FFFFFF" w:themeColor="background1"/>
                <w:sz w:val="20"/>
                <w:szCs w:val="20"/>
              </w:rPr>
              <w:t>Vancouver, BC</w:t>
            </w:r>
          </w:p>
          <w:p w:rsidR="002434DD" w:rsidRPr="002434DD" w:rsidRDefault="002434DD" w:rsidP="002434DD">
            <w:pPr>
              <w:rPr>
                <w:rFonts w:cs="Arial"/>
                <w:color w:val="FFFFFF" w:themeColor="background1"/>
                <w:sz w:val="20"/>
                <w:szCs w:val="20"/>
              </w:rPr>
            </w:pPr>
          </w:p>
          <w:p w:rsidR="002434DD" w:rsidRPr="002434DD" w:rsidRDefault="002434DD" w:rsidP="002434DD">
            <w:pPr>
              <w:rPr>
                <w:rFonts w:cs="Arial"/>
                <w:color w:val="FFFFFF" w:themeColor="background1"/>
                <w:sz w:val="20"/>
                <w:szCs w:val="20"/>
              </w:rPr>
            </w:pPr>
          </w:p>
          <w:p w:rsidR="002434DD" w:rsidRPr="002434DD" w:rsidRDefault="002434DD" w:rsidP="002434DD">
            <w:pPr>
              <w:rPr>
                <w:rFonts w:cs="Arial"/>
                <w:color w:val="FFFFFF" w:themeColor="background1"/>
                <w:sz w:val="20"/>
                <w:szCs w:val="20"/>
              </w:rPr>
            </w:pPr>
          </w:p>
          <w:p w:rsidR="002434DD" w:rsidRPr="002434DD" w:rsidRDefault="002434DD" w:rsidP="002434DD">
            <w:pPr>
              <w:rPr>
                <w:rFonts w:cs="Arial"/>
                <w:color w:val="FFFFFF" w:themeColor="background1"/>
                <w:sz w:val="20"/>
                <w:szCs w:val="20"/>
              </w:rPr>
            </w:pPr>
            <w:r w:rsidRPr="002434DD">
              <w:rPr>
                <w:rFonts w:cs="Arial"/>
                <w:color w:val="FFFFFF" w:themeColor="background1"/>
                <w:sz w:val="20"/>
                <w:szCs w:val="20"/>
              </w:rPr>
              <w:t xml:space="preserve">The next </w:t>
            </w:r>
            <w:r w:rsidR="002030A8">
              <w:rPr>
                <w:rFonts w:cs="Arial"/>
                <w:color w:val="FFFFFF" w:themeColor="background1"/>
                <w:sz w:val="20"/>
                <w:szCs w:val="20"/>
              </w:rPr>
              <w:t>Network</w:t>
            </w:r>
            <w:r w:rsidRPr="002434DD">
              <w:rPr>
                <w:rFonts w:cs="Arial"/>
                <w:color w:val="FFFFFF" w:themeColor="background1"/>
                <w:sz w:val="20"/>
                <w:szCs w:val="20"/>
              </w:rPr>
              <w:t xml:space="preserve"> Connect will be sent on Wednesday, </w:t>
            </w:r>
            <w:r w:rsidR="005E592A">
              <w:rPr>
                <w:rFonts w:cs="Arial"/>
                <w:color w:val="FFFFFF" w:themeColor="background1"/>
                <w:sz w:val="20"/>
                <w:szCs w:val="20"/>
              </w:rPr>
              <w:t>April 24, 2019</w:t>
            </w:r>
            <w:r w:rsidRPr="002434DD">
              <w:rPr>
                <w:rFonts w:cs="Arial"/>
                <w:color w:val="FFFFFF" w:themeColor="background1"/>
                <w:sz w:val="20"/>
                <w:szCs w:val="20"/>
              </w:rPr>
              <w:t xml:space="preserve">. </w:t>
            </w:r>
            <w:r w:rsidRPr="002434DD">
              <w:rPr>
                <w:rFonts w:cs="Arial"/>
                <w:b/>
                <w:color w:val="FFFFFF" w:themeColor="background1"/>
                <w:sz w:val="20"/>
                <w:szCs w:val="20"/>
              </w:rPr>
              <w:t xml:space="preserve">Submit your content by </w:t>
            </w:r>
            <w:r w:rsidR="005E592A">
              <w:rPr>
                <w:rFonts w:cs="Arial"/>
                <w:b/>
                <w:color w:val="FFFFFF" w:themeColor="background1"/>
                <w:sz w:val="20"/>
                <w:szCs w:val="20"/>
              </w:rPr>
              <w:t>Tuesday</w:t>
            </w:r>
            <w:r w:rsidRPr="002434DD">
              <w:rPr>
                <w:rFonts w:cs="Arial"/>
                <w:b/>
                <w:color w:val="FFFFFF" w:themeColor="background1"/>
                <w:sz w:val="20"/>
                <w:szCs w:val="20"/>
              </w:rPr>
              <w:t xml:space="preserve">, </w:t>
            </w:r>
            <w:r w:rsidR="005E592A">
              <w:rPr>
                <w:rFonts w:cs="Arial"/>
                <w:b/>
                <w:color w:val="FFFFFF" w:themeColor="background1"/>
                <w:sz w:val="20"/>
                <w:szCs w:val="20"/>
              </w:rPr>
              <w:t>April 23, 2019</w:t>
            </w:r>
            <w:r>
              <w:rPr>
                <w:rFonts w:cs="Arial"/>
                <w:b/>
                <w:color w:val="FFFFFF" w:themeColor="background1"/>
                <w:sz w:val="20"/>
                <w:szCs w:val="20"/>
              </w:rPr>
              <w:t>,</w:t>
            </w:r>
            <w:r w:rsidRPr="002434DD">
              <w:rPr>
                <w:rFonts w:cs="Arial"/>
                <w:b/>
                <w:color w:val="FFFFFF" w:themeColor="background1"/>
                <w:sz w:val="20"/>
                <w:szCs w:val="20"/>
              </w:rPr>
              <w:t xml:space="preserve"> to Elizabeth Morin at </w:t>
            </w:r>
            <w:hyperlink r:id="rId15" w:history="1">
              <w:r w:rsidRPr="002434DD">
                <w:rPr>
                  <w:rStyle w:val="Hyperlink"/>
                  <w:rFonts w:cs="Arial"/>
                  <w:b/>
                  <w:color w:val="FFFFFF" w:themeColor="background1"/>
                  <w:sz w:val="20"/>
                  <w:szCs w:val="20"/>
                </w:rPr>
                <w:t>emorin@cna-aiic.ca</w:t>
              </w:r>
            </w:hyperlink>
            <w:r w:rsidRPr="002434DD">
              <w:rPr>
                <w:rFonts w:cs="Arial"/>
                <w:b/>
                <w:color w:val="FFFFFF" w:themeColor="background1"/>
                <w:sz w:val="20"/>
                <w:szCs w:val="20"/>
              </w:rPr>
              <w:t>.</w:t>
            </w:r>
            <w:r w:rsidRPr="002434DD">
              <w:rPr>
                <w:rFonts w:cs="Arial"/>
                <w:color w:val="FFFFFF" w:themeColor="background1"/>
                <w:sz w:val="20"/>
                <w:szCs w:val="20"/>
              </w:rPr>
              <w:t xml:space="preserve"> </w:t>
            </w:r>
          </w:p>
          <w:p w:rsidR="00B41E74" w:rsidRPr="002434DD" w:rsidRDefault="00B41E74">
            <w:pPr>
              <w:rPr>
                <w:rFonts w:cs="Arial"/>
                <w:sz w:val="20"/>
                <w:szCs w:val="20"/>
                <w:u w:val="single"/>
              </w:rPr>
            </w:pPr>
          </w:p>
        </w:tc>
      </w:tr>
    </w:tbl>
    <w:p w:rsidR="00CB2665" w:rsidRDefault="00CB2665" w:rsidP="00604F9D">
      <w:pPr>
        <w:pBdr>
          <w:bottom w:val="single" w:sz="4" w:space="1" w:color="FFFFFF" w:themeColor="background1"/>
        </w:pBdr>
        <w:spacing w:before="120"/>
        <w:rPr>
          <w:rFonts w:cs="Arial"/>
          <w:color w:val="FFFFFF" w:themeColor="background1"/>
        </w:rPr>
        <w:sectPr w:rsidR="00CB2665" w:rsidSect="002A3646">
          <w:footerReference w:type="default" r:id="rId16"/>
          <w:pgSz w:w="12240" w:h="15840"/>
          <w:pgMar w:top="432" w:right="432" w:bottom="432" w:left="432" w:header="432" w:footer="432" w:gutter="0"/>
          <w:cols w:space="708"/>
          <w:docGrid w:linePitch="360"/>
        </w:sect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F03013" w:rsidTr="004F0265">
        <w:tc>
          <w:tcPr>
            <w:tcW w:w="10890" w:type="dxa"/>
          </w:tcPr>
          <w:p w:rsidR="00B3406E" w:rsidRDefault="00B3406E" w:rsidP="00F21F72">
            <w:pPr>
              <w:rPr>
                <w:rFonts w:cs="Arial"/>
              </w:rPr>
            </w:pPr>
          </w:p>
          <w:p w:rsidR="00B3406E" w:rsidRPr="005A78A7" w:rsidRDefault="00B3406E" w:rsidP="00F21F72">
            <w:pPr>
              <w:rPr>
                <w:rFonts w:cs="Arial"/>
                <w:b/>
                <w:color w:val="538135" w:themeColor="accent6" w:themeShade="BF"/>
                <w:u w:val="single"/>
              </w:rPr>
            </w:pPr>
            <w:r w:rsidRPr="005A78A7">
              <w:rPr>
                <w:rFonts w:cs="Arial"/>
                <w:b/>
                <w:color w:val="538135" w:themeColor="accent6" w:themeShade="BF"/>
                <w:u w:val="single"/>
              </w:rPr>
              <w:t>5</w:t>
            </w:r>
            <w:r w:rsidRPr="005A78A7">
              <w:rPr>
                <w:rFonts w:cs="Arial"/>
                <w:b/>
                <w:color w:val="538135" w:themeColor="accent6" w:themeShade="BF"/>
                <w:u w:val="single"/>
                <w:vertAlign w:val="superscript"/>
              </w:rPr>
              <w:t>th</w:t>
            </w:r>
            <w:r w:rsidRPr="005A78A7">
              <w:rPr>
                <w:rFonts w:cs="Arial"/>
                <w:b/>
                <w:color w:val="538135" w:themeColor="accent6" w:themeShade="BF"/>
                <w:u w:val="single"/>
              </w:rPr>
              <w:t xml:space="preserve"> </w:t>
            </w:r>
            <w:r w:rsidR="005A78A7" w:rsidRPr="005A78A7">
              <w:rPr>
                <w:rFonts w:cs="Arial"/>
                <w:b/>
                <w:color w:val="538135" w:themeColor="accent6" w:themeShade="BF"/>
                <w:u w:val="single"/>
              </w:rPr>
              <w:t>Commonwealth</w:t>
            </w:r>
            <w:r w:rsidRPr="005A78A7">
              <w:rPr>
                <w:rFonts w:cs="Arial"/>
                <w:b/>
                <w:color w:val="538135" w:themeColor="accent6" w:themeShade="BF"/>
                <w:u w:val="single"/>
              </w:rPr>
              <w:t xml:space="preserve"> Nurses and Midwives Conference accepting abstracts – Deadline: May 31, 2019</w:t>
            </w:r>
          </w:p>
          <w:p w:rsidR="00F21F72" w:rsidRPr="00B81291" w:rsidRDefault="007F0A05" w:rsidP="00F21F72">
            <w:pPr>
              <w:rPr>
                <w:rFonts w:cs="Arial"/>
                <w:b/>
              </w:rPr>
            </w:pPr>
            <w:r>
              <w:rPr>
                <w:rFonts w:cs="Arial"/>
                <w:b/>
              </w:rPr>
              <w:t xml:space="preserve"> </w:t>
            </w:r>
          </w:p>
          <w:p w:rsidR="005A78A7" w:rsidRPr="001C233B" w:rsidRDefault="00FE31C1" w:rsidP="00F21F72">
            <w:r>
              <w:rPr>
                <w:rFonts w:ascii="Lucida Handwriting" w:hAnsi="Lucida Handwriting" w:cs="Arial"/>
                <w:b/>
                <w:noProof/>
              </w:rPr>
              <w:drawing>
                <wp:anchor distT="0" distB="0" distL="114300" distR="114300" simplePos="0" relativeHeight="251659264" behindDoc="0" locked="0" layoutInCell="1" allowOverlap="1" wp14:anchorId="3C632251">
                  <wp:simplePos x="0" y="0"/>
                  <wp:positionH relativeFrom="column">
                    <wp:posOffset>4739005</wp:posOffset>
                  </wp:positionH>
                  <wp:positionV relativeFrom="paragraph">
                    <wp:posOffset>56515</wp:posOffset>
                  </wp:positionV>
                  <wp:extent cx="1958340" cy="11626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F Conference logo.png"/>
                          <pic:cNvPicPr/>
                        </pic:nvPicPr>
                        <pic:blipFill>
                          <a:blip r:embed="rId17">
                            <a:extLst>
                              <a:ext uri="{28A0092B-C50C-407E-A947-70E740481C1C}">
                                <a14:useLocalDpi xmlns:a14="http://schemas.microsoft.com/office/drawing/2010/main" val="0"/>
                              </a:ext>
                            </a:extLst>
                          </a:blip>
                          <a:stretch>
                            <a:fillRect/>
                          </a:stretch>
                        </pic:blipFill>
                        <pic:spPr>
                          <a:xfrm>
                            <a:off x="0" y="0"/>
                            <a:ext cx="1958340" cy="1162685"/>
                          </a:xfrm>
                          <a:prstGeom prst="rect">
                            <a:avLst/>
                          </a:prstGeom>
                        </pic:spPr>
                      </pic:pic>
                    </a:graphicData>
                  </a:graphic>
                  <wp14:sizeRelH relativeFrom="page">
                    <wp14:pctWidth>0</wp14:pctWidth>
                  </wp14:sizeRelH>
                  <wp14:sizeRelV relativeFrom="page">
                    <wp14:pctHeight>0</wp14:pctHeight>
                  </wp14:sizeRelV>
                </wp:anchor>
              </w:drawing>
            </w:r>
            <w:r w:rsidR="005A78A7">
              <w:rPr>
                <w:rFonts w:cs="Arial"/>
              </w:rPr>
              <w:t xml:space="preserve">The Commonwealth Nurses and Midwives Federation will be holding their conference March 6 to 7, 2020, in London, England. They are currently accepting abstracts </w:t>
            </w:r>
            <w:r w:rsidR="005A78A7">
              <w:t>celebrating the past achievements, present endeavours, and future contributions of nurses and midwives to global health</w:t>
            </w:r>
            <w:r>
              <w:rPr>
                <w:rFonts w:ascii="Lucida Handwriting" w:hAnsi="Lucida Handwriting" w:cs="Arial"/>
                <w:b/>
                <w:noProof/>
              </w:rPr>
              <w:t xml:space="preserve"> </w:t>
            </w:r>
            <w:r w:rsidR="005A78A7">
              <w:t xml:space="preserve"> and wellbeing across all settings within the following themes: clinical practice; leadership and management; education and training; Policy and practice; and research and innovation. Abstract guidelines and the submission templated can be downloaded from their website:</w:t>
            </w:r>
            <w:r w:rsidR="005A78A7" w:rsidRPr="005A78A7">
              <w:rPr>
                <w:color w:val="002060"/>
              </w:rPr>
              <w:t xml:space="preserve"> </w:t>
            </w:r>
            <w:hyperlink r:id="rId18" w:history="1">
              <w:r w:rsidR="005A78A7" w:rsidRPr="005A78A7">
                <w:rPr>
                  <w:rStyle w:val="Hyperlink"/>
                  <w:color w:val="002060"/>
                </w:rPr>
                <w:t>http://www.commonwealthnurses.org/conference2020/abstract-about.html</w:t>
              </w:r>
            </w:hyperlink>
            <w:r w:rsidR="005A78A7">
              <w:t>. The abstracts can be submitted online or e-mailed to</w:t>
            </w:r>
            <w:r w:rsidR="005A78A7" w:rsidRPr="005A78A7">
              <w:rPr>
                <w:color w:val="002060"/>
              </w:rPr>
              <w:t xml:space="preserve"> </w:t>
            </w:r>
            <w:hyperlink r:id="rId19" w:history="1">
              <w:r w:rsidR="005A78A7" w:rsidRPr="005A78A7">
                <w:rPr>
                  <w:rStyle w:val="Hyperlink"/>
                  <w:color w:val="002060"/>
                </w:rPr>
                <w:t>cnf@commonwealthnurses.org</w:t>
              </w:r>
            </w:hyperlink>
            <w:r w:rsidR="005A78A7">
              <w:t xml:space="preserve">. </w:t>
            </w:r>
          </w:p>
          <w:p w:rsidR="005A78A7" w:rsidRPr="00B81291" w:rsidRDefault="005A78A7" w:rsidP="00F21F72">
            <w:pPr>
              <w:rPr>
                <w:rFonts w:cs="Arial"/>
                <w:b/>
              </w:rPr>
            </w:pPr>
          </w:p>
          <w:p w:rsidR="00F21F72" w:rsidRPr="00B81291" w:rsidRDefault="00F21F72" w:rsidP="00F21F72">
            <w:pPr>
              <w:rPr>
                <w:rFonts w:ascii="Lucida Handwriting" w:hAnsi="Lucida Handwriting" w:cs="Arial"/>
                <w:b/>
              </w:rPr>
            </w:pPr>
            <w:r w:rsidRPr="00B81291">
              <w:rPr>
                <w:rFonts w:ascii="Lucida Handwriting" w:hAnsi="Lucida Handwriting" w:cs="Arial"/>
                <w:b/>
              </w:rPr>
              <w:t>Consultation Requests</w:t>
            </w:r>
          </w:p>
          <w:p w:rsidR="00F21F72" w:rsidRDefault="00F21F72" w:rsidP="00F21F72">
            <w:pPr>
              <w:rPr>
                <w:rFonts w:cs="Arial"/>
                <w:b/>
              </w:rPr>
            </w:pPr>
          </w:p>
          <w:p w:rsidR="00327A7D" w:rsidRPr="00327A7D" w:rsidRDefault="00327A7D" w:rsidP="00327A7D">
            <w:pPr>
              <w:pStyle w:val="Formatvorlage1"/>
              <w:rPr>
                <w:b/>
                <w:color w:val="538135" w:themeColor="accent6" w:themeShade="BF"/>
                <w:u w:val="single"/>
                <w:lang w:val="en"/>
              </w:rPr>
            </w:pPr>
            <w:r w:rsidRPr="00327A7D">
              <w:rPr>
                <w:b/>
                <w:color w:val="538135" w:themeColor="accent6" w:themeShade="BF"/>
                <w:u w:val="single"/>
                <w:lang w:val="en"/>
              </w:rPr>
              <w:t xml:space="preserve">Invitation to provide feedback on National Nurse Manager Survey </w:t>
            </w:r>
          </w:p>
          <w:p w:rsidR="00327A7D" w:rsidRDefault="00327A7D" w:rsidP="00327A7D">
            <w:pPr>
              <w:pStyle w:val="Formatvorlage1"/>
              <w:rPr>
                <w:lang w:val="en"/>
              </w:rPr>
            </w:pPr>
          </w:p>
          <w:p w:rsidR="00327A7D" w:rsidRDefault="00327A7D" w:rsidP="00327A7D">
            <w:pPr>
              <w:pStyle w:val="Formatvorlage1"/>
              <w:rPr>
                <w:lang w:val="en"/>
              </w:rPr>
            </w:pPr>
            <w:r>
              <w:rPr>
                <w:lang w:val="en"/>
              </w:rPr>
              <w:t>Please share with your members and colleagues</w:t>
            </w:r>
          </w:p>
          <w:p w:rsidR="00327A7D" w:rsidRDefault="00327A7D" w:rsidP="00327A7D">
            <w:pPr>
              <w:pStyle w:val="Formatvorlage1"/>
              <w:rPr>
                <w:lang w:val="en"/>
              </w:rPr>
            </w:pPr>
          </w:p>
          <w:p w:rsidR="00327A7D" w:rsidRDefault="00327A7D" w:rsidP="00634019">
            <w:pPr>
              <w:pStyle w:val="Formatvorlage1"/>
              <w:spacing w:line="240" w:lineRule="auto"/>
              <w:ind w:right="259"/>
              <w:rPr>
                <w:lang w:val="en"/>
              </w:rPr>
            </w:pPr>
            <w:r>
              <w:rPr>
                <w:lang w:val="en"/>
              </w:rPr>
              <w:t>You are being invited to take part in an on-line survey on nurse managers' perspectives of patient and visitor aggression in health</w:t>
            </w:r>
            <w:r w:rsidR="00634019">
              <w:rPr>
                <w:lang w:val="en"/>
              </w:rPr>
              <w:t xml:space="preserve"> </w:t>
            </w:r>
            <w:r>
              <w:rPr>
                <w:lang w:val="en"/>
              </w:rPr>
              <w:t>care.</w:t>
            </w:r>
          </w:p>
          <w:p w:rsidR="00634019" w:rsidRPr="00327A7D" w:rsidRDefault="00634019" w:rsidP="00634019">
            <w:pPr>
              <w:pStyle w:val="Formatvorlage1"/>
              <w:spacing w:line="240" w:lineRule="auto"/>
              <w:ind w:right="259"/>
              <w:rPr>
                <w:szCs w:val="20"/>
              </w:rPr>
            </w:pPr>
          </w:p>
          <w:p w:rsidR="00327A7D" w:rsidRDefault="00327A7D" w:rsidP="00634019">
            <w:pPr>
              <w:pStyle w:val="Formatvorlage1"/>
              <w:spacing w:line="240" w:lineRule="auto"/>
              <w:ind w:right="259"/>
              <w:rPr>
                <w:lang w:val="en"/>
              </w:rPr>
            </w:pPr>
            <w:r>
              <w:rPr>
                <w:lang w:val="en"/>
              </w:rPr>
              <w:t>The purpose of this survey is to gain a comprehensive overview of the current situation with regards to patient and visitor aggression in psychiatric and general hospitals in Australia, Canada, United Kingdom and the United States of America, from the health manager's perspective.</w:t>
            </w:r>
          </w:p>
          <w:p w:rsidR="00634019" w:rsidRDefault="00634019" w:rsidP="00634019">
            <w:pPr>
              <w:pStyle w:val="Formatvorlage1"/>
              <w:spacing w:line="240" w:lineRule="auto"/>
              <w:ind w:right="259"/>
            </w:pPr>
          </w:p>
          <w:p w:rsidR="00327A7D" w:rsidRDefault="00327A7D" w:rsidP="00634019">
            <w:pPr>
              <w:pStyle w:val="Formatvorlage1"/>
              <w:spacing w:line="240" w:lineRule="auto"/>
              <w:ind w:right="259"/>
              <w:rPr>
                <w:lang w:val="en"/>
              </w:rPr>
            </w:pPr>
            <w:r>
              <w:rPr>
                <w:lang w:val="en"/>
              </w:rPr>
              <w:t>We invite nurse managers of all management levels, including directors/deputies, as well as personnel responsible for nursing education and nursing experts from all general and psychiatric clinical settings to participate in this survey. It will take about 30-45 minutes to complete the questionnaire, depending on how many of the questions apply to your personal job situation and work area.</w:t>
            </w:r>
          </w:p>
          <w:p w:rsidR="00327A7D" w:rsidRDefault="00327A7D" w:rsidP="00634019">
            <w:pPr>
              <w:pStyle w:val="Formatvorlage1"/>
              <w:spacing w:line="240" w:lineRule="auto"/>
              <w:ind w:right="259"/>
            </w:pPr>
          </w:p>
          <w:p w:rsidR="00327A7D" w:rsidRPr="00327A7D" w:rsidRDefault="00327A7D" w:rsidP="00634019">
            <w:pPr>
              <w:pStyle w:val="Formatvorlage1"/>
              <w:spacing w:line="240" w:lineRule="auto"/>
              <w:ind w:right="259"/>
              <w:rPr>
                <w:color w:val="002060"/>
              </w:rPr>
            </w:pPr>
            <w:r>
              <w:rPr>
                <w:lang w:val="en"/>
              </w:rPr>
              <w:t xml:space="preserve">You can participate by following this link </w:t>
            </w:r>
            <w:hyperlink r:id="rId20" w:history="1">
              <w:r w:rsidRPr="00327A7D">
                <w:rPr>
                  <w:rStyle w:val="Hyperlink"/>
                  <w:color w:val="002060"/>
                  <w:lang w:val="en"/>
                </w:rPr>
                <w:t>https://de.surveymonkey.com/r/PERoPA_USA_Canada</w:t>
              </w:r>
            </w:hyperlink>
          </w:p>
          <w:p w:rsidR="00327A7D" w:rsidRDefault="00327A7D" w:rsidP="00634019">
            <w:pPr>
              <w:pStyle w:val="Formatvorlage1"/>
              <w:spacing w:line="240" w:lineRule="auto"/>
              <w:ind w:right="259"/>
            </w:pPr>
            <w:r>
              <w:rPr>
                <w:lang w:val="en"/>
              </w:rPr>
              <w:t> </w:t>
            </w:r>
          </w:p>
          <w:p w:rsidR="00327A7D" w:rsidRDefault="00327A7D" w:rsidP="00634019">
            <w:pPr>
              <w:pStyle w:val="Formatvorlage1"/>
              <w:spacing w:line="240" w:lineRule="auto"/>
              <w:ind w:right="259"/>
            </w:pPr>
            <w:r>
              <w:rPr>
                <w:lang w:val="en"/>
              </w:rPr>
              <w:t>The link will take you to an online questionnaire on SurveyMonkey. The questionnaire will be accessible for completion on your computer, tablet or mobile phone.</w:t>
            </w:r>
          </w:p>
          <w:p w:rsidR="00F21F72" w:rsidRPr="00327A7D" w:rsidRDefault="00F21F72" w:rsidP="00F21F72">
            <w:pPr>
              <w:rPr>
                <w:rFonts w:cs="Arial"/>
                <w:b/>
              </w:rPr>
            </w:pPr>
          </w:p>
          <w:p w:rsidR="00F21F72" w:rsidRPr="00B81291" w:rsidRDefault="00F21F72" w:rsidP="00F21F72">
            <w:pPr>
              <w:rPr>
                <w:rFonts w:ascii="Lucida Handwriting" w:hAnsi="Lucida Handwriting" w:cs="Arial"/>
                <w:b/>
              </w:rPr>
            </w:pPr>
            <w:r w:rsidRPr="00B81291">
              <w:rPr>
                <w:rFonts w:ascii="Lucida Handwriting" w:hAnsi="Lucida Handwriting" w:cs="Arial"/>
                <w:b/>
              </w:rPr>
              <w:t>New Publications this Month</w:t>
            </w:r>
          </w:p>
          <w:p w:rsidR="00F03013" w:rsidRDefault="00E0406B" w:rsidP="00604F9D">
            <w:pPr>
              <w:pBdr>
                <w:bottom w:val="single" w:sz="4" w:space="1" w:color="FFFFFF" w:themeColor="background1"/>
              </w:pBdr>
              <w:spacing w:before="120"/>
              <w:rPr>
                <w:rFonts w:cs="Arial"/>
              </w:rPr>
            </w:pPr>
            <w:r>
              <w:rPr>
                <w:rFonts w:cs="Arial"/>
              </w:rPr>
              <w:t xml:space="preserve">Advanced Practice Nursing: A </w:t>
            </w:r>
            <w:r w:rsidR="005E592A">
              <w:rPr>
                <w:rFonts w:cs="Arial"/>
              </w:rPr>
              <w:t>p</w:t>
            </w:r>
            <w:r>
              <w:rPr>
                <w:rFonts w:cs="Arial"/>
              </w:rPr>
              <w:t>an-</w:t>
            </w:r>
            <w:r w:rsidR="005E592A">
              <w:rPr>
                <w:rFonts w:cs="Arial"/>
              </w:rPr>
              <w:t>C</w:t>
            </w:r>
            <w:r>
              <w:rPr>
                <w:rFonts w:cs="Arial"/>
              </w:rPr>
              <w:t xml:space="preserve">anadian </w:t>
            </w:r>
            <w:r w:rsidR="005E592A">
              <w:rPr>
                <w:rFonts w:cs="Arial"/>
              </w:rPr>
              <w:t>f</w:t>
            </w:r>
            <w:r>
              <w:rPr>
                <w:rFonts w:cs="Arial"/>
              </w:rPr>
              <w:t>ramework (</w:t>
            </w:r>
            <w:hyperlink r:id="rId21" w:history="1">
              <w:r w:rsidRPr="00E0406B">
                <w:rPr>
                  <w:rStyle w:val="Hyperlink"/>
                  <w:rFonts w:cs="Arial"/>
                  <w:color w:val="002060"/>
                </w:rPr>
                <w:t>English</w:t>
              </w:r>
            </w:hyperlink>
            <w:r>
              <w:rPr>
                <w:rFonts w:cs="Arial"/>
              </w:rPr>
              <w:t xml:space="preserve">, </w:t>
            </w:r>
            <w:hyperlink r:id="rId22" w:history="1">
              <w:r w:rsidRPr="00E0406B">
                <w:rPr>
                  <w:rStyle w:val="Hyperlink"/>
                  <w:rFonts w:cs="Arial"/>
                  <w:color w:val="002060"/>
                </w:rPr>
                <w:t>French</w:t>
              </w:r>
            </w:hyperlink>
            <w:r>
              <w:rPr>
                <w:rFonts w:cs="Arial"/>
              </w:rPr>
              <w:t>)</w:t>
            </w:r>
          </w:p>
          <w:p w:rsidR="00F03013" w:rsidRDefault="00E0406B" w:rsidP="005E592A">
            <w:pPr>
              <w:pBdr>
                <w:bottom w:val="single" w:sz="4" w:space="1" w:color="FFFFFF" w:themeColor="background1"/>
              </w:pBdr>
              <w:spacing w:before="120"/>
              <w:rPr>
                <w:rStyle w:val="Hyperlink"/>
                <w:rFonts w:cs="Arial"/>
                <w:color w:val="002060"/>
              </w:rPr>
            </w:pPr>
            <w:r>
              <w:rPr>
                <w:rFonts w:cs="Arial"/>
              </w:rPr>
              <w:t>Recording of the Choosing W</w:t>
            </w:r>
            <w:r w:rsidR="005E592A">
              <w:rPr>
                <w:rFonts w:cs="Arial"/>
              </w:rPr>
              <w:t xml:space="preserve">isely webinar: Nurses’ valuable role in developing and implementing Choosing Wisely Canada recommendations – </w:t>
            </w:r>
            <w:hyperlink r:id="rId23" w:history="1">
              <w:r w:rsidR="005E592A" w:rsidRPr="005E592A">
                <w:rPr>
                  <w:rStyle w:val="Hyperlink"/>
                  <w:rFonts w:cs="Arial"/>
                  <w:color w:val="002060"/>
                </w:rPr>
                <w:t>Register Here</w:t>
              </w:r>
            </w:hyperlink>
          </w:p>
          <w:p w:rsidR="00894271" w:rsidRDefault="00894271" w:rsidP="005E592A">
            <w:pPr>
              <w:pBdr>
                <w:bottom w:val="single" w:sz="4" w:space="1" w:color="FFFFFF" w:themeColor="background1"/>
              </w:pBdr>
              <w:spacing w:before="120"/>
              <w:rPr>
                <w:rFonts w:cs="Arial"/>
                <w:color w:val="FFFFFF" w:themeColor="background1"/>
              </w:rPr>
            </w:pPr>
          </w:p>
        </w:tc>
      </w:tr>
    </w:tbl>
    <w:p w:rsidR="00976C63" w:rsidRPr="00976C63" w:rsidRDefault="00976C63">
      <w:pPr>
        <w:rPr>
          <w:rFonts w:cs="Arial"/>
        </w:rPr>
      </w:pPr>
    </w:p>
    <w:sectPr w:rsidR="00976C63" w:rsidRPr="00976C63" w:rsidSect="00976C63">
      <w:pgSz w:w="12240" w:h="15840"/>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C63" w:rsidRDefault="00976C63" w:rsidP="00976C63">
      <w:r>
        <w:separator/>
      </w:r>
    </w:p>
  </w:endnote>
  <w:endnote w:type="continuationSeparator" w:id="0">
    <w:p w:rsidR="00976C63" w:rsidRDefault="00976C63" w:rsidP="009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rPr>
      <w:id w:val="-1728068097"/>
      <w:docPartObj>
        <w:docPartGallery w:val="Page Numbers (Bottom of Page)"/>
        <w:docPartUnique/>
      </w:docPartObj>
    </w:sdtPr>
    <w:sdtEndPr>
      <w:rPr>
        <w:color w:val="7F7F7F" w:themeColor="background1" w:themeShade="7F"/>
        <w:spacing w:val="60"/>
      </w:rPr>
    </w:sdtEndPr>
    <w:sdtContent>
      <w:p w:rsidR="00976C63" w:rsidRPr="00367D09" w:rsidRDefault="00AC6EF6" w:rsidP="00367D09">
        <w:pPr>
          <w:pStyle w:val="Footer"/>
          <w:pBdr>
            <w:top w:val="single" w:sz="8" w:space="1" w:color="538135" w:themeColor="accent6" w:themeShade="BF"/>
          </w:pBdr>
          <w:tabs>
            <w:tab w:val="clear" w:pos="4680"/>
            <w:tab w:val="clear" w:pos="9360"/>
            <w:tab w:val="left" w:pos="0"/>
            <w:tab w:val="right" w:pos="10800"/>
          </w:tabs>
          <w:jc w:val="right"/>
          <w:rPr>
            <w:rFonts w:cs="Arial"/>
            <w:sz w:val="18"/>
          </w:rPr>
        </w:pPr>
        <w:r>
          <w:rPr>
            <w:rFonts w:cs="Arial"/>
            <w:sz w:val="18"/>
          </w:rPr>
          <w:t>Network</w:t>
        </w:r>
        <w:r w:rsidR="00367D09" w:rsidRPr="00367D09">
          <w:rPr>
            <w:rFonts w:cs="Arial"/>
            <w:sz w:val="18"/>
          </w:rPr>
          <w:t xml:space="preserve"> Connect</w:t>
        </w:r>
        <w:r w:rsidR="00367D09" w:rsidRPr="00367D09">
          <w:rPr>
            <w:rFonts w:cs="Arial"/>
            <w:sz w:val="18"/>
          </w:rPr>
          <w:tab/>
        </w:r>
        <w:r w:rsidR="00976C63" w:rsidRPr="00367D09">
          <w:rPr>
            <w:rFonts w:cs="Arial"/>
            <w:sz w:val="18"/>
          </w:rPr>
          <w:fldChar w:fldCharType="begin"/>
        </w:r>
        <w:r w:rsidR="00976C63" w:rsidRPr="00367D09">
          <w:rPr>
            <w:rFonts w:cs="Arial"/>
            <w:sz w:val="18"/>
          </w:rPr>
          <w:instrText xml:space="preserve"> PAGE   \* MERGEFORMAT </w:instrText>
        </w:r>
        <w:r w:rsidR="00976C63" w:rsidRPr="00367D09">
          <w:rPr>
            <w:rFonts w:cs="Arial"/>
            <w:sz w:val="18"/>
          </w:rPr>
          <w:fldChar w:fldCharType="separate"/>
        </w:r>
        <w:r w:rsidR="002030A8">
          <w:rPr>
            <w:rFonts w:cs="Arial"/>
            <w:noProof/>
            <w:sz w:val="18"/>
          </w:rPr>
          <w:t>2</w:t>
        </w:r>
        <w:r w:rsidR="00976C63" w:rsidRPr="00367D09">
          <w:rPr>
            <w:rFonts w:cs="Arial"/>
            <w:noProof/>
            <w:sz w:val="18"/>
          </w:rPr>
          <w:fldChar w:fldCharType="end"/>
        </w:r>
        <w:r w:rsidR="00976C63" w:rsidRPr="00367D09">
          <w:rPr>
            <w:rFonts w:cs="Arial"/>
            <w:sz w:val="18"/>
          </w:rPr>
          <w:t xml:space="preserve"> | </w:t>
        </w:r>
        <w:r w:rsidR="00976C63" w:rsidRPr="00367D09">
          <w:rPr>
            <w:rFonts w:cs="Arial"/>
            <w:color w:val="7F7F7F" w:themeColor="background1" w:themeShade="7F"/>
            <w:spacing w:val="60"/>
            <w:sz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C63" w:rsidRDefault="00976C63" w:rsidP="00976C63">
      <w:r>
        <w:separator/>
      </w:r>
    </w:p>
  </w:footnote>
  <w:footnote w:type="continuationSeparator" w:id="0">
    <w:p w:rsidR="00976C63" w:rsidRDefault="00976C63" w:rsidP="0097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3AAB"/>
    <w:multiLevelType w:val="hybridMultilevel"/>
    <w:tmpl w:val="C510A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DF00C6"/>
    <w:multiLevelType w:val="hybridMultilevel"/>
    <w:tmpl w:val="B7860D8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0EF400A"/>
    <w:multiLevelType w:val="multilevel"/>
    <w:tmpl w:val="FF6EED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B6186E"/>
    <w:multiLevelType w:val="multilevel"/>
    <w:tmpl w:val="DC4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89"/>
    <w:rsid w:val="00026DF3"/>
    <w:rsid w:val="001C233B"/>
    <w:rsid w:val="002030A8"/>
    <w:rsid w:val="002434DD"/>
    <w:rsid w:val="002A3646"/>
    <w:rsid w:val="002B5F04"/>
    <w:rsid w:val="00327A7D"/>
    <w:rsid w:val="00367D09"/>
    <w:rsid w:val="003948D1"/>
    <w:rsid w:val="003F6E64"/>
    <w:rsid w:val="004C0EC0"/>
    <w:rsid w:val="005A78A7"/>
    <w:rsid w:val="005E592A"/>
    <w:rsid w:val="005F7FA2"/>
    <w:rsid w:val="00604F9D"/>
    <w:rsid w:val="00634019"/>
    <w:rsid w:val="006C488E"/>
    <w:rsid w:val="006D3C6C"/>
    <w:rsid w:val="00715367"/>
    <w:rsid w:val="007F0A05"/>
    <w:rsid w:val="0084410B"/>
    <w:rsid w:val="0089239F"/>
    <w:rsid w:val="00894271"/>
    <w:rsid w:val="008E58CE"/>
    <w:rsid w:val="008F54EF"/>
    <w:rsid w:val="00976C63"/>
    <w:rsid w:val="00AC6EF6"/>
    <w:rsid w:val="00AE7521"/>
    <w:rsid w:val="00B3406E"/>
    <w:rsid w:val="00B41E74"/>
    <w:rsid w:val="00B671B9"/>
    <w:rsid w:val="00B81291"/>
    <w:rsid w:val="00B848E2"/>
    <w:rsid w:val="00C0007E"/>
    <w:rsid w:val="00C83269"/>
    <w:rsid w:val="00CB2665"/>
    <w:rsid w:val="00D4745F"/>
    <w:rsid w:val="00D71F89"/>
    <w:rsid w:val="00DC2406"/>
    <w:rsid w:val="00DD5025"/>
    <w:rsid w:val="00DE6D2F"/>
    <w:rsid w:val="00E0406B"/>
    <w:rsid w:val="00F03013"/>
    <w:rsid w:val="00F21F72"/>
    <w:rsid w:val="00F32D2F"/>
    <w:rsid w:val="00FC3D1D"/>
    <w:rsid w:val="00FE3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B8232-2699-4270-8727-9B7A98C3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646"/>
    <w:pPr>
      <w:spacing w:after="0" w:line="240" w:lineRule="auto"/>
    </w:pPr>
    <w:rPr>
      <w:rFonts w:ascii="Arial" w:eastAsia="Times New Roman" w:hAnsi="Arial" w:cs="Times New Roman"/>
      <w:szCs w:val="24"/>
      <w:lang w:eastAsia="en-CA"/>
    </w:rPr>
  </w:style>
  <w:style w:type="paragraph" w:styleId="Heading1">
    <w:name w:val="heading 1"/>
    <w:aliases w:val="CNA 21pt"/>
    <w:basedOn w:val="Normal"/>
    <w:next w:val="Normal"/>
    <w:link w:val="Heading1Char"/>
    <w:qFormat/>
    <w:rsid w:val="00D71F89"/>
    <w:pPr>
      <w:keepNext/>
      <w:pBdr>
        <w:bottom w:val="single" w:sz="2" w:space="3" w:color="999999"/>
      </w:pBdr>
      <w:spacing w:before="240" w:after="480" w:line="280" w:lineRule="exact"/>
      <w:jc w:val="both"/>
      <w:outlineLvl w:val="0"/>
    </w:pPr>
    <w:rPr>
      <w:rFonts w:ascii="Arial Narrow" w:hAnsi="Arial Narrow" w:cs="Arial"/>
      <w:b/>
      <w:bCs/>
      <w:smallCaps/>
      <w:spacing w:val="34"/>
      <w:kern w:val="32"/>
      <w:sz w:val="42"/>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NA 21pt Char"/>
    <w:basedOn w:val="DefaultParagraphFont"/>
    <w:link w:val="Heading1"/>
    <w:rsid w:val="00D71F89"/>
    <w:rPr>
      <w:rFonts w:ascii="Arial Narrow" w:eastAsia="Times New Roman" w:hAnsi="Arial Narrow" w:cs="Arial"/>
      <w:b/>
      <w:bCs/>
      <w:smallCaps/>
      <w:spacing w:val="34"/>
      <w:kern w:val="32"/>
      <w:sz w:val="42"/>
      <w:szCs w:val="36"/>
    </w:rPr>
  </w:style>
  <w:style w:type="paragraph" w:styleId="Header">
    <w:name w:val="header"/>
    <w:basedOn w:val="Normal"/>
    <w:link w:val="HeaderChar"/>
    <w:uiPriority w:val="99"/>
    <w:unhideWhenUsed/>
    <w:rsid w:val="00976C63"/>
    <w:pPr>
      <w:tabs>
        <w:tab w:val="center" w:pos="4680"/>
        <w:tab w:val="right" w:pos="9360"/>
      </w:tabs>
    </w:pPr>
  </w:style>
  <w:style w:type="character" w:customStyle="1" w:styleId="HeaderChar">
    <w:name w:val="Header Char"/>
    <w:basedOn w:val="DefaultParagraphFont"/>
    <w:link w:val="Header"/>
    <w:uiPriority w:val="99"/>
    <w:rsid w:val="00976C6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976C63"/>
    <w:pPr>
      <w:tabs>
        <w:tab w:val="center" w:pos="4680"/>
        <w:tab w:val="right" w:pos="9360"/>
      </w:tabs>
    </w:pPr>
  </w:style>
  <w:style w:type="character" w:customStyle="1" w:styleId="FooterChar">
    <w:name w:val="Footer Char"/>
    <w:basedOn w:val="DefaultParagraphFont"/>
    <w:link w:val="Footer"/>
    <w:uiPriority w:val="99"/>
    <w:rsid w:val="00976C63"/>
    <w:rPr>
      <w:rFonts w:ascii="Times New Roman" w:eastAsia="Times New Roman" w:hAnsi="Times New Roman" w:cs="Times New Roman"/>
      <w:sz w:val="24"/>
      <w:szCs w:val="24"/>
      <w:lang w:eastAsia="en-CA"/>
    </w:rPr>
  </w:style>
  <w:style w:type="table" w:styleId="TableGrid">
    <w:name w:val="Table Grid"/>
    <w:basedOn w:val="TableNormal"/>
    <w:uiPriority w:val="39"/>
    <w:rsid w:val="00B4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665"/>
    <w:rPr>
      <w:color w:val="FFFFFF" w:themeColor="hyperlink"/>
      <w:u w:val="single"/>
    </w:rPr>
  </w:style>
  <w:style w:type="paragraph" w:styleId="ListParagraph">
    <w:name w:val="List Paragraph"/>
    <w:basedOn w:val="Normal"/>
    <w:uiPriority w:val="34"/>
    <w:qFormat/>
    <w:rsid w:val="00F21F72"/>
    <w:pPr>
      <w:ind w:left="720"/>
      <w:contextualSpacing/>
    </w:pPr>
  </w:style>
  <w:style w:type="character" w:customStyle="1" w:styleId="ds169">
    <w:name w:val="ds169"/>
    <w:basedOn w:val="DefaultParagraphFont"/>
    <w:rsid w:val="005A78A7"/>
  </w:style>
  <w:style w:type="character" w:styleId="UnresolvedMention">
    <w:name w:val="Unresolved Mention"/>
    <w:basedOn w:val="DefaultParagraphFont"/>
    <w:uiPriority w:val="99"/>
    <w:semiHidden/>
    <w:unhideWhenUsed/>
    <w:rsid w:val="005A78A7"/>
    <w:rPr>
      <w:color w:val="605E5C"/>
      <w:shd w:val="clear" w:color="auto" w:fill="E1DFDD"/>
    </w:rPr>
  </w:style>
  <w:style w:type="paragraph" w:styleId="NormalWeb">
    <w:name w:val="Normal (Web)"/>
    <w:basedOn w:val="Normal"/>
    <w:uiPriority w:val="99"/>
    <w:semiHidden/>
    <w:unhideWhenUsed/>
    <w:rsid w:val="003F6E64"/>
    <w:pPr>
      <w:spacing w:before="100" w:beforeAutospacing="1" w:after="100" w:afterAutospacing="1"/>
    </w:pPr>
    <w:rPr>
      <w:rFonts w:ascii="Calibri" w:eastAsiaTheme="minorHAnsi" w:hAnsi="Calibri" w:cs="Calibri"/>
      <w:szCs w:val="22"/>
    </w:rPr>
  </w:style>
  <w:style w:type="character" w:customStyle="1" w:styleId="Formatvorlage1Zchn">
    <w:name w:val="Formatvorlage1 Zchn"/>
    <w:basedOn w:val="DefaultParagraphFont"/>
    <w:link w:val="Formatvorlage1"/>
    <w:locked/>
    <w:rsid w:val="00327A7D"/>
    <w:rPr>
      <w:rFonts w:ascii="Arial" w:hAnsi="Arial" w:cs="Arial"/>
      <w:color w:val="222222"/>
    </w:rPr>
  </w:style>
  <w:style w:type="paragraph" w:customStyle="1" w:styleId="Formatvorlage1">
    <w:name w:val="Formatvorlage1"/>
    <w:basedOn w:val="Normal"/>
    <w:link w:val="Formatvorlage1Zchn"/>
    <w:rsid w:val="00327A7D"/>
    <w:pPr>
      <w:spacing w:line="312" w:lineRule="auto"/>
      <w:ind w:right="256"/>
    </w:pPr>
    <w:rPr>
      <w:rFonts w:eastAsiaTheme="minorHAnsi" w:cs="Arial"/>
      <w:color w:val="2222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143936">
      <w:bodyDiv w:val="1"/>
      <w:marLeft w:val="0"/>
      <w:marRight w:val="0"/>
      <w:marTop w:val="0"/>
      <w:marBottom w:val="0"/>
      <w:divBdr>
        <w:top w:val="none" w:sz="0" w:space="0" w:color="auto"/>
        <w:left w:val="none" w:sz="0" w:space="0" w:color="auto"/>
        <w:bottom w:val="none" w:sz="0" w:space="0" w:color="auto"/>
        <w:right w:val="none" w:sz="0" w:space="0" w:color="auto"/>
      </w:divBdr>
    </w:div>
    <w:div w:id="1939756970">
      <w:bodyDiv w:val="1"/>
      <w:marLeft w:val="0"/>
      <w:marRight w:val="0"/>
      <w:marTop w:val="0"/>
      <w:marBottom w:val="0"/>
      <w:divBdr>
        <w:top w:val="none" w:sz="0" w:space="0" w:color="auto"/>
        <w:left w:val="none" w:sz="0" w:space="0" w:color="auto"/>
        <w:bottom w:val="none" w:sz="0" w:space="0" w:color="auto"/>
        <w:right w:val="none" w:sz="0" w:space="0" w:color="auto"/>
      </w:divBdr>
      <w:divsChild>
        <w:div w:id="97656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n.ca/content.php?doc=129" TargetMode="External"/><Relationship Id="rId13" Type="http://schemas.openxmlformats.org/officeDocument/2006/relationships/hyperlink" Target="http://www.cdnmedhall.org/nominate" TargetMode="External"/><Relationship Id="rId18" Type="http://schemas.openxmlformats.org/officeDocument/2006/relationships/hyperlink" Target="http://www.commonwealthnurses.org/conference2020/abstract-about.html" TargetMode="External"/><Relationship Id="rId3" Type="http://schemas.openxmlformats.org/officeDocument/2006/relationships/settings" Target="settings.xml"/><Relationship Id="rId21" Type="http://schemas.openxmlformats.org/officeDocument/2006/relationships/hyperlink" Target="https://www.cna-aiic.ca/en/nursing-practice/the-practice-of-nursing/advanced-nursing-practice" TargetMode="External"/><Relationship Id="rId7" Type="http://schemas.openxmlformats.org/officeDocument/2006/relationships/image" Target="media/image1.png"/><Relationship Id="rId12" Type="http://schemas.openxmlformats.org/officeDocument/2006/relationships/hyperlink" Target="http://www.cccn.ca/content.php?doc=20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na01.safelinks.protection.outlook.com/?url=https%3A%2F%2Fde.surveymonkey.com%2Fr%2FPERoPA_USA_Canada&amp;data=02%7C01%7Cemorin%40cna-aiic.ca%7C79ef55de7133446bad1808d6abd763ee%7C8bb6061d2d4640959f9e41cfcbc1e9f1%7C0%7C0%7C636885340194774858&amp;sdata=MDzdwv5csLFpIPlYBu%2FUlEdYL%2FuMjjAHod%2FMY2jUwqc%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cn.ca/content.php?doc=1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orin@cna-aiic.ca" TargetMode="External"/><Relationship Id="rId23" Type="http://schemas.openxmlformats.org/officeDocument/2006/relationships/hyperlink" Target="https://choosingwiselycanada.adobeconnect.com/rb3a3rohdfbk/" TargetMode="External"/><Relationship Id="rId10" Type="http://schemas.openxmlformats.org/officeDocument/2006/relationships/hyperlink" Target="http://www.cccn.ca/content.php?doc=131" TargetMode="External"/><Relationship Id="rId19" Type="http://schemas.openxmlformats.org/officeDocument/2006/relationships/hyperlink" Target="mailto:cnf@commonwealthnurses.org" TargetMode="External"/><Relationship Id="rId4" Type="http://schemas.openxmlformats.org/officeDocument/2006/relationships/webSettings" Target="webSettings.xml"/><Relationship Id="rId9" Type="http://schemas.openxmlformats.org/officeDocument/2006/relationships/hyperlink" Target="http://www.cccn.ca/content.php?doc=130" TargetMode="External"/><Relationship Id="rId14" Type="http://schemas.openxmlformats.org/officeDocument/2006/relationships/hyperlink" Target="https://www.cna-aiic.ca/professional-development/cna-webinar-series" TargetMode="External"/><Relationship Id="rId22" Type="http://schemas.openxmlformats.org/officeDocument/2006/relationships/hyperlink" Target="https://www.cna-aiic.ca/fr/pratique-soins-infirmiers/la-pratique-des-soins-infirmiers/pratique-infirmiere-avancee"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FFFF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Morin</dc:creator>
  <cp:keywords/>
  <dc:description/>
  <cp:lastModifiedBy>chrislnc</cp:lastModifiedBy>
  <cp:revision>2</cp:revision>
  <cp:lastPrinted>2019-03-20T14:17:00Z</cp:lastPrinted>
  <dcterms:created xsi:type="dcterms:W3CDTF">2019-03-24T17:34:00Z</dcterms:created>
  <dcterms:modified xsi:type="dcterms:W3CDTF">2019-03-24T17:34:00Z</dcterms:modified>
</cp:coreProperties>
</file>